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rFonts w:ascii="Calibri" w:cs="Calibri" w:eastAsia="Calibri" w:hAnsi="Calibri"/>
          <w:b/>
          <w:bCs/>
          <w:color w:val="1F3A5F"/>
          <w:sz w:val="32"/>
          <w:szCs w:val="32"/>
        </w:rPr>
        <w:t xml:space="preserve">CODY J. BOILLOT, MBA, CSM</w:t>
      </w:r>
    </w:p>
    <w:p>
      <w:pPr>
        <w:spacing w:after="40"/>
        <w:jc w:val="center"/>
      </w:pPr>
      <w:r>
        <w:rPr>
          <w:rFonts w:ascii="Calibri" w:cs="Calibri" w:eastAsia="Calibri" w:hAnsi="Calibri"/>
          <w:b/>
          <w:bCs/>
          <w:sz w:val="21"/>
          <w:szCs w:val="21"/>
        </w:rPr>
        <w:t xml:space="preserve">Technical Program Manager | Engineering Manager | Technical Training &amp; AI Enablement Leader | Product Owner | Agile Coach &amp; Scrum Master</w:t>
      </w:r>
    </w:p>
    <w:p>
      <w:pPr>
        <w:spacing w:after="20"/>
        <w:jc w:val="center"/>
      </w:pPr>
      <w:r>
        <w:rPr>
          <w:rFonts w:ascii="Calibri" w:cs="Calibri" w:eastAsia="Calibri" w:hAnsi="Calibri"/>
          <w:sz w:val="20"/>
          <w:szCs w:val="20"/>
        </w:rPr>
        <w:t xml:space="preserve">Orlando, FL (Remote) | (317) 869-7789 | Boillot.Cody@gmail.com | Portfolio: CodyBoillot.com</w:t>
      </w:r>
    </w:p>
    <w:p>
      <w:pPr>
        <w:spacing w:after="80"/>
        <w:jc w:val="center"/>
      </w:pPr>
      <w:r>
        <w:rPr>
          <w:rFonts w:ascii="Calibri" w:cs="Calibri" w:eastAsia="Calibri" w:hAnsi="Calibri"/>
          <w:sz w:val="20"/>
          <w:szCs w:val="20"/>
        </w:rPr>
        <w:t xml:space="preserve">linkedin.com/in/cody-boillot-mba-csm-47475654</w:t>
      </w:r>
    </w:p>
    <w:p>
      <w:pPr>
        <w:pBdr>
          <w:bottom w:val="single" w:color="1F3A5F" w:sz="6" w:space="2"/>
        </w:pBdr>
        <w:spacing w:after="60" w:before="180"/>
      </w:pPr>
      <w:r>
        <w:rPr>
          <w:rFonts w:ascii="Calibri" w:cs="Calibri" w:eastAsia="Calibri" w:hAnsi="Calibri"/>
          <w:b/>
          <w:bCs/>
          <w:color w:val="1F3A5F"/>
          <w:sz w:val="22"/>
          <w:szCs w:val="22"/>
        </w:rPr>
        <w:t xml:space="preserve">PROFESSIONAL SUMMARY</w:t>
      </w:r>
    </w:p>
    <w:p>
      <w:pPr>
        <w:spacing w:after="60"/>
      </w:pPr>
      <w:r>
        <w:rPr>
          <w:rFonts w:ascii="Calibri" w:cs="Calibri" w:eastAsia="Calibri" w:hAnsi="Calibri"/>
          <w:sz w:val="20"/>
          <w:szCs w:val="20"/>
        </w:rPr>
        <w:t xml:space="preserve">Technical program manager, engineering manager, and technical training leader with 15+ years leading teams and 8+ years in software delivery, driven by a core belief that education changes what people are capable of. Lead concurrent technical programs through the full SDLC, integrating scope, schedule, budget, quality, risk, and cross-team dependencies into executable plans with concise executive reporting. Own product vision, roadmaps, backlogs, user stories, and acceptance criteria for a portfolio of platforms serving a 60+ person engineering organization, as primary liaison between business stakeholders and Agile teams. Lead AI adoption across the organization: authored and presented AI best-practice and security guidance, trained 100+ staff on AI tools, and built AI-assisted learning products for technical and nontechnical users. Built the Associate Developer Program from 0 to 60+ engineers with 90%+ retention through a six-month competency-based curriculum, the gamified Training Hub platform, the SkillTrainer learning engine with a full quiz and assessment builder, and weekly knowledge-sharing programs. Delivered public-facing platforms as Product Owner at the Indiana Department of Workforce Development in a compliance-driven government environment, and served as Scrum Master at Sallie Mae in regulated financial services. Founder of LoPro, an AI-agent SaaS CRM taken from concept to commercial launch. Certified ScrumMaster, MBA, PMP candidate, doctoral candidate in Industrial/Organizational Psychology studying how people learn and perform, and U.S. Air Force combat veteran with prior Top Secret/SCI clearance.</w:t>
      </w:r>
    </w:p>
    <w:p>
      <w:pPr>
        <w:pBdr>
          <w:bottom w:val="single" w:color="1F3A5F" w:sz="6" w:space="2"/>
        </w:pBdr>
        <w:spacing w:after="60" w:before="180"/>
      </w:pPr>
      <w:r>
        <w:rPr>
          <w:rFonts w:ascii="Calibri" w:cs="Calibri" w:eastAsia="Calibri" w:hAnsi="Calibri"/>
          <w:b/>
          <w:bCs/>
          <w:color w:val="1F3A5F"/>
          <w:sz w:val="22"/>
          <w:szCs w:val="22"/>
        </w:rPr>
        <w:t xml:space="preserve">CAREER HIGHLIGHTS</w:t>
      </w:r>
    </w:p>
    <w:p>
      <w:pPr>
        <w:pStyle w:val="ListParagraph"/>
        <w:numPr>
          <w:ilvl w:val="0"/>
          <w:numId w:val="2"/>
        </w:numPr>
        <w:spacing w:after="30"/>
      </w:pPr>
      <w:r>
        <w:rPr>
          <w:rFonts w:ascii="Calibri" w:cs="Calibri" w:eastAsia="Calibri" w:hAnsi="Calibri"/>
          <w:sz w:val="20"/>
          <w:szCs w:val="20"/>
        </w:rPr>
        <w:t xml:space="preserve">Built the Associate Developer Program from 0 to 60+ engineers with 90%+ retention over two years.</w:t>
      </w:r>
    </w:p>
    <w:p>
      <w:pPr>
        <w:pStyle w:val="ListParagraph"/>
        <w:numPr>
          <w:ilvl w:val="0"/>
          <w:numId w:val="2"/>
        </w:numPr>
        <w:spacing w:after="30"/>
      </w:pPr>
      <w:r>
        <w:rPr>
          <w:rFonts w:ascii="Calibri" w:cs="Calibri" w:eastAsia="Calibri" w:hAnsi="Calibri"/>
          <w:sz w:val="20"/>
          <w:szCs w:val="20"/>
        </w:rPr>
        <w:t xml:space="preserve">Delivered $5M+ in annual savings through vendor consolidation and procurement, including security and compliance review of vendors, with zero disruption to operations.</w:t>
      </w:r>
    </w:p>
    <w:p>
      <w:pPr>
        <w:pStyle w:val="ListParagraph"/>
        <w:numPr>
          <w:ilvl w:val="0"/>
          <w:numId w:val="2"/>
        </w:numPr>
        <w:spacing w:after="30"/>
      </w:pPr>
      <w:r>
        <w:rPr>
          <w:rFonts w:ascii="Calibri" w:cs="Calibri" w:eastAsia="Calibri" w:hAnsi="Calibri"/>
          <w:sz w:val="20"/>
          <w:szCs w:val="20"/>
        </w:rPr>
        <w:t xml:space="preserve">Trained 100+ staff across the organization on AI tools; authored and presented AI best-practice and security guidance.</w:t>
      </w:r>
    </w:p>
    <w:p>
      <w:pPr>
        <w:pStyle w:val="ListParagraph"/>
        <w:numPr>
          <w:ilvl w:val="0"/>
          <w:numId w:val="2"/>
        </w:numPr>
        <w:spacing w:after="30"/>
      </w:pPr>
      <w:r>
        <w:rPr>
          <w:rFonts w:ascii="Calibri" w:cs="Calibri" w:eastAsia="Calibri" w:hAnsi="Calibri"/>
          <w:sz w:val="20"/>
          <w:szCs w:val="20"/>
        </w:rPr>
        <w:t xml:space="preserve">Improved operational reliability and release predictability by 35% for public-facing government platforms.</w:t>
      </w:r>
    </w:p>
    <w:p>
      <w:pPr>
        <w:pStyle w:val="ListParagraph"/>
        <w:numPr>
          <w:ilvl w:val="0"/>
          <w:numId w:val="2"/>
        </w:numPr>
        <w:spacing w:after="30"/>
      </w:pPr>
      <w:r>
        <w:rPr>
          <w:rFonts w:ascii="Calibri" w:cs="Calibri" w:eastAsia="Calibri" w:hAnsi="Calibri"/>
          <w:sz w:val="20"/>
          <w:szCs w:val="20"/>
        </w:rPr>
        <w:t xml:space="preserve">Managed up to 16 direct reports across five engineering teams; served as Product Owner for three cross-functional Agile teams.</w:t>
      </w:r>
    </w:p>
    <w:p>
      <w:pPr>
        <w:pStyle w:val="ListParagraph"/>
        <w:numPr>
          <w:ilvl w:val="0"/>
          <w:numId w:val="2"/>
        </w:numPr>
        <w:spacing w:after="30"/>
      </w:pPr>
      <w:r>
        <w:rPr>
          <w:rFonts w:ascii="Calibri" w:cs="Calibri" w:eastAsia="Calibri" w:hAnsi="Calibri"/>
          <w:sz w:val="20"/>
          <w:szCs w:val="20"/>
        </w:rPr>
        <w:t xml:space="preserve">Designed and built Training Hub, SkillTrainer, Vibe Genie, DaaS, and LoPro CRM; DaaS serves 100+ daily users.</w:t>
      </w:r>
    </w:p>
    <w:p>
      <w:pPr>
        <w:pStyle w:val="ListParagraph"/>
        <w:numPr>
          <w:ilvl w:val="0"/>
          <w:numId w:val="2"/>
        </w:numPr>
        <w:spacing w:after="30"/>
      </w:pPr>
      <w:r>
        <w:rPr>
          <w:rFonts w:ascii="Calibri" w:cs="Calibri" w:eastAsia="Calibri" w:hAnsi="Calibri"/>
          <w:sz w:val="20"/>
          <w:szCs w:val="20"/>
        </w:rPr>
        <w:t xml:space="preserve">Combat veteran, multiple Air Medals and Aerial Achievement Medals; flight instructor and evaluator.</w:t>
      </w:r>
    </w:p>
    <w:p>
      <w:pPr>
        <w:pBdr>
          <w:bottom w:val="single" w:color="1F3A5F" w:sz="6" w:space="2"/>
        </w:pBdr>
        <w:spacing w:after="60" w:before="180"/>
      </w:pPr>
      <w:r>
        <w:rPr>
          <w:rFonts w:ascii="Calibri" w:cs="Calibri" w:eastAsia="Calibri" w:hAnsi="Calibri"/>
          <w:b/>
          <w:bCs/>
          <w:color w:val="1F3A5F"/>
          <w:sz w:val="22"/>
          <w:szCs w:val="22"/>
        </w:rPr>
        <w:t xml:space="preserve">CORE SKILLS</w:t>
      </w:r>
    </w:p>
    <w:p>
      <w:pPr>
        <w:spacing w:after="40"/>
      </w:pPr>
      <w:r>
        <w:rPr>
          <w:rFonts w:ascii="Calibri" w:cs="Calibri" w:eastAsia="Calibri" w:hAnsi="Calibri"/>
          <w:b/>
          <w:bCs/>
          <w:sz w:val="20"/>
          <w:szCs w:val="20"/>
        </w:rPr>
        <w:t xml:space="preserve">Program &amp; Project Management: </w:t>
      </w:r>
      <w:r>
        <w:rPr>
          <w:rFonts w:ascii="Calibri" w:cs="Calibri" w:eastAsia="Calibri" w:hAnsi="Calibri"/>
          <w:sz w:val="20"/>
          <w:szCs w:val="20"/>
        </w:rPr>
        <w:t xml:space="preserve">Technical Program Management, Program Governance, Integrated Planning, Scope, Schedule &amp; Budget, Risk &amp; Dependency Management, RAID Logs, Release Planning, Milestone Tracking, SDLC, Change Control, Cross-Functional Coordination, Executive Reporting, Status Reporting, Vendor Management, Contract Negotiation, Procurement</w:t>
      </w:r>
    </w:p>
    <w:p>
      <w:pPr>
        <w:spacing w:after="40"/>
      </w:pPr>
      <w:r>
        <w:rPr>
          <w:rFonts w:ascii="Calibri" w:cs="Calibri" w:eastAsia="Calibri" w:hAnsi="Calibri"/>
          <w:b/>
          <w:bCs/>
          <w:sz w:val="20"/>
          <w:szCs w:val="20"/>
        </w:rPr>
        <w:t xml:space="preserve">Agile &amp; Scrum: </w:t>
      </w:r>
      <w:r>
        <w:rPr>
          <w:rFonts w:ascii="Calibri" w:cs="Calibri" w:eastAsia="Calibri" w:hAnsi="Calibri"/>
          <w:sz w:val="20"/>
          <w:szCs w:val="20"/>
        </w:rPr>
        <w:t xml:space="preserve">Scrum, Kanban, Agile Coaching, Scrum Master, Sprint Planning, Backlog Refinement, Ceremony Facilitation (Daily Standup, Sprint Review, Retrospective), Impediment Removal, Continuous Improvement, Velocity &amp; Capacity Planning, Agile Transformation</w:t>
      </w:r>
    </w:p>
    <w:p>
      <w:pPr>
        <w:spacing w:after="40"/>
      </w:pPr>
      <w:r>
        <w:rPr>
          <w:rFonts w:ascii="Calibri" w:cs="Calibri" w:eastAsia="Calibri" w:hAnsi="Calibri"/>
          <w:b/>
          <w:bCs/>
          <w:sz w:val="20"/>
          <w:szCs w:val="20"/>
        </w:rPr>
        <w:t xml:space="preserve">Product Ownership &amp; Management: </w:t>
      </w:r>
      <w:r>
        <w:rPr>
          <w:rFonts w:ascii="Calibri" w:cs="Calibri" w:eastAsia="Calibri" w:hAnsi="Calibri"/>
          <w:sz w:val="20"/>
          <w:szCs w:val="20"/>
        </w:rPr>
        <w:t xml:space="preserve">Product Vision &amp; Strategy, Roadmaps, Backlog Ownership &amp; Prioritization, Epics, Features, User Stories, Acceptance Criteria, Functional Requirements, MVP Definition, Customer Discovery, KPIs &amp; Success Metrics, Product Adoption, Voice of the Customer</w:t>
      </w:r>
    </w:p>
    <w:p>
      <w:pPr>
        <w:spacing w:after="40"/>
      </w:pPr>
      <w:r>
        <w:rPr>
          <w:rFonts w:ascii="Calibri" w:cs="Calibri" w:eastAsia="Calibri" w:hAnsi="Calibri"/>
          <w:b/>
          <w:bCs/>
          <w:sz w:val="20"/>
          <w:szCs w:val="20"/>
        </w:rPr>
        <w:t xml:space="preserve">Engineering &amp; People Leadership: </w:t>
      </w:r>
      <w:r>
        <w:rPr>
          <w:rFonts w:ascii="Calibri" w:cs="Calibri" w:eastAsia="Calibri" w:hAnsi="Calibri"/>
          <w:sz w:val="20"/>
          <w:szCs w:val="20"/>
        </w:rPr>
        <w:t xml:space="preserve">Engineering Management, People Leadership, Coaching &amp; Mentoring, Performance Management, Goal Setting, Capacity Planning, Technical Hiring, Structured Interviewing, Team Building, Servant Leadership, Succession into Leadership Roles</w:t>
      </w:r>
    </w:p>
    <w:p>
      <w:pPr>
        <w:spacing w:after="40"/>
      </w:pPr>
      <w:r>
        <w:rPr>
          <w:rFonts w:ascii="Calibri" w:cs="Calibri" w:eastAsia="Calibri" w:hAnsi="Calibri"/>
          <w:b/>
          <w:bCs/>
          <w:sz w:val="20"/>
          <w:szCs w:val="20"/>
        </w:rPr>
        <w:t xml:space="preserve">Technical Training &amp; Enablement: </w:t>
      </w:r>
      <w:r>
        <w:rPr>
          <w:rFonts w:ascii="Calibri" w:cs="Calibri" w:eastAsia="Calibri" w:hAnsi="Calibri"/>
          <w:sz w:val="20"/>
          <w:szCs w:val="20"/>
        </w:rPr>
        <w:t xml:space="preserve">Training Program Design, Curriculum Development, Instructional Design, Onboarding Design, Competency-Based Assessment, Learning Paths, Skill Trees, Gamified Learning Platforms, Workshop &amp; Presentation Delivery, Tech Talks, Knowledge Management, Learning &amp; Development, Adult Learning, Train-the-Trainer, Flight Instruction &amp; Evaluation</w:t>
      </w:r>
    </w:p>
    <w:p>
      <w:pPr>
        <w:spacing w:after="40"/>
      </w:pPr>
      <w:r>
        <w:rPr>
          <w:rFonts w:ascii="Calibri" w:cs="Calibri" w:eastAsia="Calibri" w:hAnsi="Calibri"/>
          <w:b/>
          <w:bCs/>
          <w:sz w:val="20"/>
          <w:szCs w:val="20"/>
        </w:rPr>
        <w:t xml:space="preserve">AI Enablement &amp; Governance: </w:t>
      </w:r>
      <w:r>
        <w:rPr>
          <w:rFonts w:ascii="Calibri" w:cs="Calibri" w:eastAsia="Calibri" w:hAnsi="Calibri"/>
          <w:sz w:val="20"/>
          <w:szCs w:val="20"/>
        </w:rPr>
        <w:t xml:space="preserve">AI Best-Practice &amp; Security Guidance, Responsible AI Adoption, AI Tool Evaluation, AI-Assisted Development, AI-Assisted Workflows, Agentic AI, LLMs, Claude Code, Cursor, n8n, Prompt Engineering</w:t>
      </w:r>
    </w:p>
    <w:p>
      <w:pPr>
        <w:spacing w:after="40"/>
      </w:pPr>
      <w:r>
        <w:rPr>
          <w:rFonts w:ascii="Calibri" w:cs="Calibri" w:eastAsia="Calibri" w:hAnsi="Calibri"/>
          <w:b/>
          <w:bCs/>
          <w:sz w:val="20"/>
          <w:szCs w:val="20"/>
        </w:rPr>
        <w:t xml:space="preserve">Change Management &amp; Communication: </w:t>
      </w:r>
      <w:r>
        <w:rPr>
          <w:rFonts w:ascii="Calibri" w:cs="Calibri" w:eastAsia="Calibri" w:hAnsi="Calibri"/>
          <w:sz w:val="20"/>
          <w:szCs w:val="20"/>
        </w:rPr>
        <w:t xml:space="preserve">Organizational Change Management, Adoption Strategy, Stakeholder Management, Stakeholder Communication, Translating Technical Topics for Nontechnical Audiences, Technical Writing, Documentation, Facilitation</w:t>
      </w:r>
    </w:p>
    <w:p>
      <w:pPr>
        <w:spacing w:after="40"/>
      </w:pPr>
      <w:r>
        <w:rPr>
          <w:rFonts w:ascii="Calibri" w:cs="Calibri" w:eastAsia="Calibri" w:hAnsi="Calibri"/>
          <w:b/>
          <w:bCs/>
          <w:sz w:val="20"/>
          <w:szCs w:val="20"/>
        </w:rPr>
        <w:t xml:space="preserve">Risk, Compliance &amp; Quality: </w:t>
      </w:r>
      <w:r>
        <w:rPr>
          <w:rFonts w:ascii="Calibri" w:cs="Calibri" w:eastAsia="Calibri" w:hAnsi="Calibri"/>
          <w:sz w:val="20"/>
          <w:szCs w:val="20"/>
        </w:rPr>
        <w:t xml:space="preserve">Vendor Security &amp; Compliance Review, Compliance Reviews (hiring, work status, hours, working conditions), Regulated Environments (Government, Financial Services), Safety &amp; Procedural Standards, Qualification Standards, Quality Assurance, Service Level Expectations</w:t>
      </w:r>
    </w:p>
    <w:p>
      <w:pPr>
        <w:spacing w:after="40"/>
      </w:pPr>
      <w:r>
        <w:rPr>
          <w:rFonts w:ascii="Calibri" w:cs="Calibri" w:eastAsia="Calibri" w:hAnsi="Calibri"/>
          <w:b/>
          <w:bCs/>
          <w:sz w:val="20"/>
          <w:szCs w:val="20"/>
        </w:rPr>
        <w:t xml:space="preserve">Technology: </w:t>
      </w:r>
      <w:r>
        <w:rPr>
          <w:rFonts w:ascii="Calibri" w:cs="Calibri" w:eastAsia="Calibri" w:hAnsi="Calibri"/>
          <w:sz w:val="20"/>
          <w:szCs w:val="20"/>
        </w:rPr>
        <w:t xml:space="preserve">AWS, REST APIs, CI/CD, SQL, SSO Integration, React, Node.js, Web Applications, SaaS, Cloud Platforms, Learning &amp; Assessment Technology (skill trees, assessment builders, automated quiz scoring, competency-based evaluation)</w:t>
      </w:r>
    </w:p>
    <w:p>
      <w:pPr>
        <w:spacing w:after="40"/>
      </w:pPr>
      <w:r>
        <w:rPr>
          <w:rFonts w:ascii="Calibri" w:cs="Calibri" w:eastAsia="Calibri" w:hAnsi="Calibri"/>
          <w:b/>
          <w:bCs/>
          <w:sz w:val="20"/>
          <w:szCs w:val="20"/>
        </w:rPr>
        <w:t xml:space="preserve">Tools: </w:t>
      </w:r>
      <w:r>
        <w:rPr>
          <w:rFonts w:ascii="Calibri" w:cs="Calibri" w:eastAsia="Calibri" w:hAnsi="Calibri"/>
          <w:sz w:val="20"/>
          <w:szCs w:val="20"/>
        </w:rPr>
        <w:t xml:space="preserve">Jira, Confluence, Smartsheet, Airtable, Miro, Figma, Git/GitHub</w:t>
      </w:r>
    </w:p>
    <w:p>
      <w:pPr>
        <w:pBdr>
          <w:bottom w:val="single" w:color="1F3A5F" w:sz="6" w:space="2"/>
        </w:pBdr>
        <w:spacing w:after="60" w:before="180"/>
      </w:pPr>
      <w:r>
        <w:rPr>
          <w:rFonts w:ascii="Calibri" w:cs="Calibri" w:eastAsia="Calibri" w:hAnsi="Calibri"/>
          <w:b/>
          <w:bCs/>
          <w:color w:val="1F3A5F"/>
          <w:sz w:val="22"/>
          <w:szCs w:val="22"/>
        </w:rPr>
        <w:t xml:space="preserve">PROFESSIONAL EXPERIENCE</w:t>
      </w:r>
    </w:p>
    <w:p>
      <w:pPr>
        <w:tabs>
          <w:tab w:val="right" w:pos="10800"/>
        </w:tabs>
        <w:spacing w:after="40" w:before="140"/>
      </w:pPr>
      <w:r>
        <w:rPr>
          <w:rFonts w:ascii="Calibri" w:cs="Calibri" w:eastAsia="Calibri" w:hAnsi="Calibri"/>
          <w:b/>
          <w:bCs/>
          <w:sz w:val="20"/>
          <w:szCs w:val="20"/>
        </w:rPr>
        <w:t xml:space="preserve">Software Development Engineering Manager / Technical Program Manager</w:t>
      </w:r>
      <w:r>
        <w:rPr>
          <w:rFonts w:ascii="Calibri" w:cs="Calibri" w:eastAsia="Calibri" w:hAnsi="Calibri"/>
          <w:sz w:val="20"/>
          <w:szCs w:val="20"/>
        </w:rPr>
        <w:t xml:space="preserve"> | Sinclair Digital</w:t>
      </w:r>
      <w:r>
        <w:rPr>
          <w:rFonts w:ascii="Calibri" w:cs="Calibri" w:eastAsia="Calibri" w:hAnsi="Calibri"/>
          <w:b/>
          <w:bCs/>
          <w:sz w:val="20"/>
          <w:szCs w:val="20"/>
        </w:rPr>
        <w:t xml:space="preserve">	2023-Present</w:t>
      </w:r>
    </w:p>
    <w:p>
      <w:pPr>
        <w:spacing w:after="30" w:before="60"/>
      </w:pPr>
      <w:r>
        <w:rPr>
          <w:rFonts w:ascii="Calibri" w:cs="Calibri" w:eastAsia="Calibri" w:hAnsi="Calibri"/>
          <w:b/>
          <w:bCs/>
          <w:i/>
          <w:iCs/>
          <w:sz w:val="20"/>
          <w:szCs w:val="20"/>
        </w:rPr>
        <w:t xml:space="preserve">Technical Program &amp; Product Leadership</w:t>
      </w:r>
    </w:p>
    <w:p>
      <w:pPr>
        <w:pStyle w:val="ListParagraph"/>
        <w:numPr>
          <w:ilvl w:val="0"/>
          <w:numId w:val="2"/>
        </w:numPr>
        <w:spacing w:after="30"/>
      </w:pPr>
      <w:r>
        <w:rPr>
          <w:rFonts w:ascii="Calibri" w:cs="Calibri" w:eastAsia="Calibri" w:hAnsi="Calibri"/>
          <w:sz w:val="20"/>
          <w:szCs w:val="20"/>
        </w:rPr>
        <w:t xml:space="preserve">Direct a portfolio of internal technology platforms used by a 60+ person engineering organization, owning product vision, roadmaps, priorities, success measures, and release plans from concept through adoption.</w:t>
      </w:r>
    </w:p>
    <w:p>
      <w:pPr>
        <w:pStyle w:val="ListParagraph"/>
        <w:numPr>
          <w:ilvl w:val="0"/>
          <w:numId w:val="2"/>
        </w:numPr>
        <w:spacing w:after="30"/>
      </w:pPr>
      <w:r>
        <w:rPr>
          <w:rFonts w:ascii="Calibri" w:cs="Calibri" w:eastAsia="Calibri" w:hAnsi="Calibri"/>
          <w:sz w:val="20"/>
          <w:szCs w:val="20"/>
        </w:rPr>
        <w:t xml:space="preserve">Lead concurrent technical programs through the full SDLC, integrating scope, schedule, budget, resources, quality, risk, and dependencies into executable plans, with concise executive reporting on milestones, risks, and tradeoffs.</w:t>
      </w:r>
    </w:p>
    <w:p>
      <w:pPr>
        <w:pStyle w:val="ListParagraph"/>
        <w:numPr>
          <w:ilvl w:val="0"/>
          <w:numId w:val="2"/>
        </w:numPr>
        <w:spacing w:after="30"/>
      </w:pPr>
      <w:r>
        <w:rPr>
          <w:rFonts w:ascii="Calibri" w:cs="Calibri" w:eastAsia="Calibri" w:hAnsi="Calibri"/>
          <w:sz w:val="20"/>
          <w:szCs w:val="20"/>
        </w:rPr>
        <w:t xml:space="preserve">Act as primary point of contact between business stakeholders and engineering: serve as the voice of the customer and operational teams, facilitate discovery, write functional requirements and acceptance criteria, and translate needs into prioritized epics and user stories for engineering and QA.</w:t>
      </w:r>
    </w:p>
    <w:p>
      <w:pPr>
        <w:pStyle w:val="ListParagraph"/>
        <w:numPr>
          <w:ilvl w:val="0"/>
          <w:numId w:val="2"/>
        </w:numPr>
        <w:spacing w:after="30"/>
      </w:pPr>
      <w:r>
        <w:rPr>
          <w:rFonts w:ascii="Calibri" w:cs="Calibri" w:eastAsia="Calibri" w:hAnsi="Calibri"/>
          <w:sz w:val="20"/>
          <w:szCs w:val="20"/>
        </w:rPr>
        <w:t xml:space="preserve">Define and track platform KPIs, adoption measures, and user feedback to prioritize enhancements and measure value delivered.</w:t>
      </w:r>
    </w:p>
    <w:p>
      <w:pPr>
        <w:pStyle w:val="ListParagraph"/>
        <w:numPr>
          <w:ilvl w:val="0"/>
          <w:numId w:val="2"/>
        </w:numPr>
        <w:spacing w:after="30"/>
      </w:pPr>
      <w:r>
        <w:rPr>
          <w:rFonts w:ascii="Calibri" w:cs="Calibri" w:eastAsia="Calibri" w:hAnsi="Calibri"/>
          <w:sz w:val="20"/>
          <w:szCs w:val="20"/>
        </w:rPr>
        <w:t xml:space="preserve">Led a vendor consolidation and procurement initiative, evaluating operational needs, conducting security and compliance review of vendors, aligning stakeholders, negotiating contracts, and managing transition risk to deliver $5M+ in annual savings with zero disruption to operations.</w:t>
      </w:r>
    </w:p>
    <w:p>
      <w:pPr>
        <w:spacing w:after="30" w:before="60"/>
      </w:pPr>
      <w:r>
        <w:rPr>
          <w:rFonts w:ascii="Calibri" w:cs="Calibri" w:eastAsia="Calibri" w:hAnsi="Calibri"/>
          <w:b/>
          <w:bCs/>
          <w:i/>
          <w:iCs/>
          <w:sz w:val="20"/>
          <w:szCs w:val="20"/>
        </w:rPr>
        <w:t xml:space="preserve">AI Enablement &amp; Technical Training</w:t>
      </w:r>
    </w:p>
    <w:p>
      <w:pPr>
        <w:pStyle w:val="ListParagraph"/>
        <w:numPr>
          <w:ilvl w:val="0"/>
          <w:numId w:val="2"/>
        </w:numPr>
        <w:spacing w:after="30"/>
      </w:pPr>
      <w:r>
        <w:rPr>
          <w:rFonts w:ascii="Calibri" w:cs="Calibri" w:eastAsia="Calibri" w:hAnsi="Calibri"/>
          <w:sz w:val="20"/>
          <w:szCs w:val="20"/>
        </w:rPr>
        <w:t xml:space="preserve">Lead adoption of AI tools and AI-assisted workflows across the organization, training 100+ staff through presentations, hands-on sessions, and feedback loops.</w:t>
      </w:r>
    </w:p>
    <w:p>
      <w:pPr>
        <w:pStyle w:val="ListParagraph"/>
        <w:numPr>
          <w:ilvl w:val="0"/>
          <w:numId w:val="2"/>
        </w:numPr>
        <w:spacing w:after="30"/>
      </w:pPr>
      <w:r>
        <w:rPr>
          <w:rFonts w:ascii="Calibri" w:cs="Calibri" w:eastAsia="Calibri" w:hAnsi="Calibri"/>
          <w:sz w:val="20"/>
          <w:szCs w:val="20"/>
        </w:rPr>
        <w:t xml:space="preserve">Authored and presented AI best-practice and security guidance in a recurring talk format, giving teams clear expectations for using AI tools safely in daily work.</w:t>
      </w:r>
    </w:p>
    <w:p>
      <w:pPr>
        <w:pStyle w:val="ListParagraph"/>
        <w:numPr>
          <w:ilvl w:val="0"/>
          <w:numId w:val="2"/>
        </w:numPr>
        <w:spacing w:after="30"/>
      </w:pPr>
      <w:r>
        <w:rPr>
          <w:rFonts w:ascii="Calibri" w:cs="Calibri" w:eastAsia="Calibri" w:hAnsi="Calibri"/>
          <w:sz w:val="20"/>
          <w:szCs w:val="20"/>
        </w:rPr>
        <w:t xml:space="preserve">Drive adoption of new tools and platforms through hands-on training and feedback loops; founded a weekly Tech Talks series to strengthen knowledge sharing across the organization.</w:t>
      </w:r>
    </w:p>
    <w:p>
      <w:pPr>
        <w:pStyle w:val="ListParagraph"/>
        <w:numPr>
          <w:ilvl w:val="0"/>
          <w:numId w:val="2"/>
        </w:numPr>
        <w:spacing w:after="30"/>
      </w:pPr>
      <w:r>
        <w:rPr>
          <w:rFonts w:ascii="Calibri" w:cs="Calibri" w:eastAsia="Calibri" w:hAnsi="Calibri"/>
          <w:sz w:val="20"/>
          <w:szCs w:val="20"/>
        </w:rPr>
        <w:t xml:space="preserve">Built the Associate Developer Program and its supporting learning products from the ground up: a six-month competency-based curriculum delivered through the gamified Training Hub platform (badges, achievements, targeted learning paths) that prepared 60+ engineers for full independence with 90%+ retention over two years.</w:t>
      </w:r>
    </w:p>
    <w:p>
      <w:pPr>
        <w:pStyle w:val="ListParagraph"/>
        <w:numPr>
          <w:ilvl w:val="0"/>
          <w:numId w:val="2"/>
        </w:numPr>
        <w:spacing w:after="30"/>
      </w:pPr>
      <w:r>
        <w:rPr>
          <w:rFonts w:ascii="Calibri" w:cs="Calibri" w:eastAsia="Calibri" w:hAnsi="Calibri"/>
          <w:sz w:val="20"/>
          <w:szCs w:val="20"/>
        </w:rPr>
        <w:t xml:space="preserve">Defined competency milestones and evaluation criteria used to review each associate's work and assess progress consistently across cohorts, with clear standards for advancing to the next level.</w:t>
      </w:r>
    </w:p>
    <w:p>
      <w:pPr>
        <w:spacing w:after="30" w:before="60"/>
      </w:pPr>
      <w:r>
        <w:rPr>
          <w:rFonts w:ascii="Calibri" w:cs="Calibri" w:eastAsia="Calibri" w:hAnsi="Calibri"/>
          <w:b/>
          <w:bCs/>
          <w:i/>
          <w:iCs/>
          <w:sz w:val="20"/>
          <w:szCs w:val="20"/>
        </w:rPr>
        <w:t xml:space="preserve">Engineering Management</w:t>
      </w:r>
    </w:p>
    <w:p>
      <w:pPr>
        <w:pStyle w:val="ListParagraph"/>
        <w:numPr>
          <w:ilvl w:val="0"/>
          <w:numId w:val="2"/>
        </w:numPr>
        <w:spacing w:after="30"/>
      </w:pPr>
      <w:r>
        <w:rPr>
          <w:rFonts w:ascii="Calibri" w:cs="Calibri" w:eastAsia="Calibri" w:hAnsi="Calibri"/>
          <w:sz w:val="20"/>
          <w:szCs w:val="20"/>
        </w:rPr>
        <w:t xml:space="preserve">Manage up to 16 direct reports across five engineering teams; set goals, balance capacity against portfolio priorities, remove impediments, and coach engineers into technical and people-leadership roles, building a team culture centered on education and individual growth.</w:t>
      </w:r>
    </w:p>
    <w:p>
      <w:pPr>
        <w:pStyle w:val="ListParagraph"/>
        <w:numPr>
          <w:ilvl w:val="0"/>
          <w:numId w:val="2"/>
        </w:numPr>
        <w:spacing w:after="30"/>
      </w:pPr>
      <w:r>
        <w:rPr>
          <w:rFonts w:ascii="Calibri" w:cs="Calibri" w:eastAsia="Calibri" w:hAnsi="Calibri"/>
          <w:sz w:val="20"/>
          <w:szCs w:val="20"/>
        </w:rPr>
        <w:t xml:space="preserve">Own technical hiring end to end, designing structured interviews with defined evaluation criteria so multiple interviewers assessed candidates against the same standards and reached consistent, defensible decisions.</w:t>
      </w:r>
    </w:p>
    <w:p>
      <w:pPr>
        <w:tabs>
          <w:tab w:val="right" w:pos="10800"/>
        </w:tabs>
        <w:spacing w:after="40" w:before="140"/>
      </w:pPr>
      <w:r>
        <w:rPr>
          <w:rFonts w:ascii="Calibri" w:cs="Calibri" w:eastAsia="Calibri" w:hAnsi="Calibri"/>
          <w:b/>
          <w:bCs/>
          <w:sz w:val="20"/>
          <w:szCs w:val="20"/>
        </w:rPr>
        <w:t xml:space="preserve">Product Owner &amp; Engineering Manager</w:t>
      </w:r>
      <w:r>
        <w:rPr>
          <w:rFonts w:ascii="Calibri" w:cs="Calibri" w:eastAsia="Calibri" w:hAnsi="Calibri"/>
          <w:sz w:val="20"/>
          <w:szCs w:val="20"/>
        </w:rPr>
        <w:t xml:space="preserve"> | Indiana Department of Workforce Development</w:t>
      </w:r>
      <w:r>
        <w:rPr>
          <w:rFonts w:ascii="Calibri" w:cs="Calibri" w:eastAsia="Calibri" w:hAnsi="Calibri"/>
          <w:b/>
          <w:bCs/>
          <w:sz w:val="20"/>
          <w:szCs w:val="20"/>
        </w:rPr>
        <w:t xml:space="preserve">	2021-2023</w:t>
      </w:r>
    </w:p>
    <w:p>
      <w:pPr>
        <w:pStyle w:val="ListParagraph"/>
        <w:numPr>
          <w:ilvl w:val="0"/>
          <w:numId w:val="2"/>
        </w:numPr>
        <w:spacing w:after="30"/>
      </w:pPr>
      <w:r>
        <w:rPr>
          <w:rFonts w:ascii="Calibri" w:cs="Calibri" w:eastAsia="Calibri" w:hAnsi="Calibri"/>
          <w:sz w:val="20"/>
          <w:szCs w:val="20"/>
        </w:rPr>
        <w:t xml:space="preserve">Served as Product Owner for three cross-functional Agile teams delivering large-scale public-facing platforms used by thousands of customers in a compliance-driven government environment.</w:t>
      </w:r>
    </w:p>
    <w:p>
      <w:pPr>
        <w:pStyle w:val="ListParagraph"/>
        <w:numPr>
          <w:ilvl w:val="0"/>
          <w:numId w:val="2"/>
        </w:numPr>
        <w:spacing w:after="30"/>
      </w:pPr>
      <w:r>
        <w:rPr>
          <w:rFonts w:ascii="Calibri" w:cs="Calibri" w:eastAsia="Calibri" w:hAnsi="Calibri"/>
          <w:sz w:val="20"/>
          <w:szCs w:val="20"/>
        </w:rPr>
        <w:t xml:space="preserve">Improved operational reliability and release predictability by 35% through workflow redesign, clearer ownership, performance visibility, and structured accountability.</w:t>
      </w:r>
    </w:p>
    <w:p>
      <w:pPr>
        <w:pStyle w:val="ListParagraph"/>
        <w:numPr>
          <w:ilvl w:val="0"/>
          <w:numId w:val="2"/>
        </w:numPr>
        <w:spacing w:after="30"/>
      </w:pPr>
      <w:r>
        <w:rPr>
          <w:rFonts w:ascii="Calibri" w:cs="Calibri" w:eastAsia="Calibri" w:hAnsi="Calibri"/>
          <w:sz w:val="20"/>
          <w:szCs w:val="20"/>
        </w:rPr>
        <w:t xml:space="preserve">Owned product backlogs, user stories, acceptance criteria, sprint goals, and release priorities, coordinating cross-team dependencies against cost, schedule, quality, and regulatory requirements.</w:t>
      </w:r>
    </w:p>
    <w:p>
      <w:pPr>
        <w:pStyle w:val="ListParagraph"/>
        <w:numPr>
          <w:ilvl w:val="0"/>
          <w:numId w:val="2"/>
        </w:numPr>
        <w:spacing w:after="30"/>
      </w:pPr>
      <w:r>
        <w:rPr>
          <w:rFonts w:ascii="Calibri" w:cs="Calibri" w:eastAsia="Calibri" w:hAnsi="Calibri"/>
          <w:sz w:val="20"/>
          <w:szCs w:val="20"/>
        </w:rPr>
        <w:t xml:space="preserve">Supported compliance reviews covering hiring, work status, hours, and working conditions.</w:t>
      </w:r>
    </w:p>
    <w:p>
      <w:pPr>
        <w:pStyle w:val="ListParagraph"/>
        <w:numPr>
          <w:ilvl w:val="0"/>
          <w:numId w:val="2"/>
        </w:numPr>
        <w:spacing w:after="30"/>
      </w:pPr>
      <w:r>
        <w:rPr>
          <w:rFonts w:ascii="Calibri" w:cs="Calibri" w:eastAsia="Calibri" w:hAnsi="Calibri"/>
          <w:sz w:val="20"/>
          <w:szCs w:val="20"/>
        </w:rPr>
        <w:t xml:space="preserve">Trained and mentored engineers across the three teams, pairing hands-on coaching with structured skill development to raise delivery quality and team self-sufficiency.</w:t>
      </w:r>
    </w:p>
    <w:p>
      <w:pPr>
        <w:pStyle w:val="ListParagraph"/>
        <w:numPr>
          <w:ilvl w:val="0"/>
          <w:numId w:val="2"/>
        </w:numPr>
        <w:spacing w:after="30"/>
      </w:pPr>
      <w:r>
        <w:rPr>
          <w:rFonts w:ascii="Calibri" w:cs="Calibri" w:eastAsia="Calibri" w:hAnsi="Calibri"/>
          <w:sz w:val="20"/>
          <w:szCs w:val="20"/>
        </w:rPr>
        <w:t xml:space="preserve">Developed learning programs and onboarding materials that brought new engineers up to speed on platforms, compliance requirements, and team delivery standards.</w:t>
      </w:r>
    </w:p>
    <w:p>
      <w:pPr>
        <w:pStyle w:val="ListParagraph"/>
        <w:numPr>
          <w:ilvl w:val="0"/>
          <w:numId w:val="2"/>
        </w:numPr>
        <w:spacing w:after="30"/>
      </w:pPr>
      <w:r>
        <w:rPr>
          <w:rFonts w:ascii="Calibri" w:cs="Calibri" w:eastAsia="Calibri" w:hAnsi="Calibri"/>
          <w:sz w:val="20"/>
          <w:szCs w:val="20"/>
        </w:rPr>
        <w:t xml:space="preserve">Structured training into defined modules and competency checkpoints so engineers progressed through skills in a consistent, measurable sequence.</w:t>
      </w:r>
    </w:p>
    <w:p>
      <w:pPr>
        <w:pStyle w:val="ListParagraph"/>
        <w:numPr>
          <w:ilvl w:val="0"/>
          <w:numId w:val="2"/>
        </w:numPr>
        <w:spacing w:after="30"/>
      </w:pPr>
      <w:r>
        <w:rPr>
          <w:rFonts w:ascii="Calibri" w:cs="Calibri" w:eastAsia="Calibri" w:hAnsi="Calibri"/>
          <w:sz w:val="20"/>
          <w:szCs w:val="20"/>
        </w:rPr>
        <w:t xml:space="preserve">Built training directly into the delivery process, turning sprint reviews, retrospectives, and code standards into recurring teaching opportunities.</w:t>
      </w:r>
    </w:p>
    <w:p>
      <w:pPr>
        <w:tabs>
          <w:tab w:val="right" w:pos="10800"/>
        </w:tabs>
        <w:spacing w:after="40" w:before="140"/>
      </w:pPr>
      <w:r>
        <w:rPr>
          <w:rFonts w:ascii="Calibri" w:cs="Calibri" w:eastAsia="Calibri" w:hAnsi="Calibri"/>
          <w:b/>
          <w:bCs/>
          <w:sz w:val="20"/>
          <w:szCs w:val="20"/>
        </w:rPr>
        <w:t xml:space="preserve">Software Development Engineer &amp; Scrum Master</w:t>
      </w:r>
      <w:r>
        <w:rPr>
          <w:rFonts w:ascii="Calibri" w:cs="Calibri" w:eastAsia="Calibri" w:hAnsi="Calibri"/>
          <w:sz w:val="20"/>
          <w:szCs w:val="20"/>
        </w:rPr>
        <w:t xml:space="preserve"> | Sallie Mae</w:t>
      </w:r>
      <w:r>
        <w:rPr>
          <w:rFonts w:ascii="Calibri" w:cs="Calibri" w:eastAsia="Calibri" w:hAnsi="Calibri"/>
          <w:b/>
          <w:bCs/>
          <w:sz w:val="20"/>
          <w:szCs w:val="20"/>
        </w:rPr>
        <w:t xml:space="preserve">	2020-2021</w:t>
      </w:r>
    </w:p>
    <w:p>
      <w:pPr>
        <w:pStyle w:val="ListParagraph"/>
        <w:numPr>
          <w:ilvl w:val="0"/>
          <w:numId w:val="2"/>
        </w:numPr>
        <w:spacing w:after="30"/>
      </w:pPr>
      <w:r>
        <w:rPr>
          <w:rFonts w:ascii="Calibri" w:cs="Calibri" w:eastAsia="Calibri" w:hAnsi="Calibri"/>
          <w:sz w:val="20"/>
          <w:szCs w:val="20"/>
        </w:rPr>
        <w:t xml:space="preserve">Scrum Master for an enterprise development team in a regulated financial-services environment; facilitated sprint planning, daily standups, sprint reviews, and retrospectives, coached Agile practices, and removed impediments.</w:t>
      </w:r>
    </w:p>
    <w:p>
      <w:pPr>
        <w:pStyle w:val="ListParagraph"/>
        <w:numPr>
          <w:ilvl w:val="0"/>
          <w:numId w:val="2"/>
        </w:numPr>
        <w:spacing w:after="30"/>
      </w:pPr>
      <w:r>
        <w:rPr>
          <w:rFonts w:ascii="Calibri" w:cs="Calibri" w:eastAsia="Calibri" w:hAnsi="Calibri"/>
          <w:sz w:val="20"/>
          <w:szCs w:val="20"/>
        </w:rPr>
        <w:t xml:space="preserve">Contributed as a software development engineer on the same team, giving first-hand understanding of delivery work from the engineer's side.</w:t>
      </w:r>
    </w:p>
    <w:p>
      <w:pPr>
        <w:pStyle w:val="ListParagraph"/>
        <w:numPr>
          <w:ilvl w:val="0"/>
          <w:numId w:val="2"/>
        </w:numPr>
        <w:spacing w:after="30"/>
      </w:pPr>
      <w:r>
        <w:rPr>
          <w:rFonts w:ascii="Calibri" w:cs="Calibri" w:eastAsia="Calibri" w:hAnsi="Calibri"/>
          <w:sz w:val="20"/>
          <w:szCs w:val="20"/>
        </w:rPr>
        <w:t xml:space="preserve">Hired directly by Sallie Mae after a Cognizant contract engagement.</w:t>
      </w:r>
    </w:p>
    <w:p>
      <w:pPr>
        <w:tabs>
          <w:tab w:val="right" w:pos="10800"/>
        </w:tabs>
        <w:spacing w:after="40" w:before="140"/>
      </w:pPr>
      <w:r>
        <w:rPr>
          <w:rFonts w:ascii="Calibri" w:cs="Calibri" w:eastAsia="Calibri" w:hAnsi="Calibri"/>
          <w:b/>
          <w:bCs/>
          <w:sz w:val="20"/>
          <w:szCs w:val="20"/>
        </w:rPr>
        <w:t xml:space="preserve">Senior Operations &amp; Sales Manager</w:t>
      </w:r>
      <w:r>
        <w:rPr>
          <w:rFonts w:ascii="Calibri" w:cs="Calibri" w:eastAsia="Calibri" w:hAnsi="Calibri"/>
          <w:sz w:val="20"/>
          <w:szCs w:val="20"/>
        </w:rPr>
        <w:t xml:space="preserve"> | Angi &amp; Other Consumer Services Organizations</w:t>
      </w:r>
      <w:r>
        <w:rPr>
          <w:rFonts w:ascii="Calibri" w:cs="Calibri" w:eastAsia="Calibri" w:hAnsi="Calibri"/>
          <w:b/>
          <w:bCs/>
          <w:sz w:val="20"/>
          <w:szCs w:val="20"/>
        </w:rPr>
        <w:t xml:space="preserve">	2010-2018</w:t>
      </w:r>
    </w:p>
    <w:p>
      <w:pPr>
        <w:pStyle w:val="ListParagraph"/>
        <w:numPr>
          <w:ilvl w:val="0"/>
          <w:numId w:val="2"/>
        </w:numPr>
        <w:spacing w:after="30"/>
      </w:pPr>
      <w:r>
        <w:rPr>
          <w:rFonts w:ascii="Calibri" w:cs="Calibri" w:eastAsia="Calibri" w:hAnsi="Calibri"/>
          <w:sz w:val="20"/>
          <w:szCs w:val="20"/>
        </w:rPr>
        <w:t xml:space="preserve">Managed operations, staffing, and service quality across multiple locations; designed and delivered training and onboarding programs that accelerated employee productivity.</w:t>
      </w:r>
    </w:p>
    <w:p>
      <w:pPr>
        <w:tabs>
          <w:tab w:val="right" w:pos="10800"/>
        </w:tabs>
        <w:spacing w:after="40" w:before="140"/>
      </w:pPr>
      <w:r>
        <w:rPr>
          <w:rFonts w:ascii="Calibri" w:cs="Calibri" w:eastAsia="Calibri" w:hAnsi="Calibri"/>
          <w:b/>
          <w:bCs/>
          <w:sz w:val="20"/>
          <w:szCs w:val="20"/>
        </w:rPr>
        <w:t xml:space="preserve">Staff Sergeant, Inflight Refueling</w:t>
      </w:r>
      <w:r>
        <w:rPr>
          <w:rFonts w:ascii="Calibri" w:cs="Calibri" w:eastAsia="Calibri" w:hAnsi="Calibri"/>
          <w:sz w:val="20"/>
          <w:szCs w:val="20"/>
        </w:rPr>
        <w:t xml:space="preserve"> | U.S. Air Force</w:t>
      </w:r>
      <w:r>
        <w:rPr>
          <w:rFonts w:ascii="Calibri" w:cs="Calibri" w:eastAsia="Calibri" w:hAnsi="Calibri"/>
          <w:b/>
          <w:bCs/>
          <w:sz w:val="20"/>
          <w:szCs w:val="20"/>
        </w:rPr>
        <w:t xml:space="preserve">	2001-2010</w:t>
      </w:r>
    </w:p>
    <w:p>
      <w:pPr>
        <w:pStyle w:val="ListParagraph"/>
        <w:numPr>
          <w:ilvl w:val="0"/>
          <w:numId w:val="2"/>
        </w:numPr>
        <w:spacing w:after="30"/>
      </w:pPr>
      <w:r>
        <w:rPr>
          <w:rFonts w:ascii="Calibri" w:cs="Calibri" w:eastAsia="Calibri" w:hAnsi="Calibri"/>
          <w:sz w:val="20"/>
          <w:szCs w:val="20"/>
        </w:rPr>
        <w:t xml:space="preserve">Flew combat and combat support missions as an inflight refueling aircrew member across multiple deployments to Iraq and Afghanistan, extending the range and endurance of coalition aircraft in active theaters.</w:t>
      </w:r>
    </w:p>
    <w:p>
      <w:pPr>
        <w:pStyle w:val="ListParagraph"/>
        <w:numPr>
          <w:ilvl w:val="0"/>
          <w:numId w:val="2"/>
        </w:numPr>
        <w:spacing w:after="30"/>
      </w:pPr>
      <w:r>
        <w:rPr>
          <w:rFonts w:ascii="Calibri" w:cs="Calibri" w:eastAsia="Calibri" w:hAnsi="Calibri"/>
          <w:sz w:val="20"/>
          <w:szCs w:val="20"/>
        </w:rPr>
        <w:t xml:space="preserve">Awarded multiple Air Medals for combat missions and multiple Aerial Achievement Medals for combat support missions.</w:t>
      </w:r>
    </w:p>
    <w:p>
      <w:pPr>
        <w:pStyle w:val="ListParagraph"/>
        <w:numPr>
          <w:ilvl w:val="0"/>
          <w:numId w:val="2"/>
        </w:numPr>
        <w:spacing w:after="30"/>
      </w:pPr>
      <w:r>
        <w:rPr>
          <w:rFonts w:ascii="Calibri" w:cs="Calibri" w:eastAsia="Calibri" w:hAnsi="Calibri"/>
          <w:sz w:val="20"/>
          <w:szCs w:val="20"/>
        </w:rPr>
        <w:t xml:space="preserve">Served as a flight instructor, training and evaluating aircrew against qualification and safety standards.</w:t>
      </w:r>
    </w:p>
    <w:p>
      <w:pPr>
        <w:pStyle w:val="ListParagraph"/>
        <w:numPr>
          <w:ilvl w:val="0"/>
          <w:numId w:val="2"/>
        </w:numPr>
        <w:spacing w:after="30"/>
      </w:pPr>
      <w:r>
        <w:rPr>
          <w:rFonts w:ascii="Calibri" w:cs="Calibri" w:eastAsia="Calibri" w:hAnsi="Calibri"/>
          <w:sz w:val="20"/>
          <w:szCs w:val="20"/>
        </w:rPr>
        <w:t xml:space="preserve">Led and trained airmen, maintaining mission readiness, safety, qualification standards, and morale in high-risk, rapidly changing environments.</w:t>
      </w:r>
    </w:p>
    <w:p>
      <w:pPr>
        <w:pStyle w:val="ListParagraph"/>
        <w:numPr>
          <w:ilvl w:val="0"/>
          <w:numId w:val="2"/>
        </w:numPr>
        <w:spacing w:after="30"/>
      </w:pPr>
      <w:r>
        <w:rPr>
          <w:rFonts w:ascii="Calibri" w:cs="Calibri" w:eastAsia="Calibri" w:hAnsi="Calibri"/>
          <w:sz w:val="20"/>
          <w:szCs w:val="20"/>
        </w:rPr>
        <w:t xml:space="preserve">Verified cargo loading against safety and procedural standards before flight.</w:t>
      </w:r>
    </w:p>
    <w:p>
      <w:pPr>
        <w:pStyle w:val="ListParagraph"/>
        <w:numPr>
          <w:ilvl w:val="0"/>
          <w:numId w:val="2"/>
        </w:numPr>
        <w:spacing w:after="30"/>
      </w:pPr>
      <w:r>
        <w:rPr>
          <w:rFonts w:ascii="Calibri" w:cs="Calibri" w:eastAsia="Calibri" w:hAnsi="Calibri"/>
          <w:sz w:val="20"/>
          <w:szCs w:val="20"/>
        </w:rPr>
        <w:t xml:space="preserve">Planned and executed missions under strict procedural standards and time constraints, assessing risk and making disciplined decisions under sustained pressure.</w:t>
      </w:r>
    </w:p>
    <w:p>
      <w:pPr>
        <w:pStyle w:val="ListParagraph"/>
        <w:numPr>
          <w:ilvl w:val="0"/>
          <w:numId w:val="2"/>
        </w:numPr>
        <w:spacing w:after="30"/>
      </w:pPr>
      <w:r>
        <w:rPr>
          <w:rFonts w:ascii="Calibri" w:cs="Calibri" w:eastAsia="Calibri" w:hAnsi="Calibri"/>
          <w:sz w:val="20"/>
          <w:szCs w:val="20"/>
        </w:rPr>
        <w:t xml:space="preserve">Graduated Airman Leadership School; held Top Secret/SCI clearance (expired).</w:t>
      </w:r>
    </w:p>
    <w:p>
      <w:pPr>
        <w:pBdr>
          <w:bottom w:val="single" w:color="1F3A5F" w:sz="6" w:space="2"/>
        </w:pBdr>
        <w:spacing w:after="60" w:before="180"/>
      </w:pPr>
      <w:r>
        <w:rPr>
          <w:rFonts w:ascii="Calibri" w:cs="Calibri" w:eastAsia="Calibri" w:hAnsi="Calibri"/>
          <w:b/>
          <w:bCs/>
          <w:color w:val="1F3A5F"/>
          <w:sz w:val="22"/>
          <w:szCs w:val="22"/>
        </w:rPr>
        <w:t xml:space="preserve">SELECTED PROJECTS &amp; PLATFORMS</w:t>
      </w:r>
    </w:p>
    <w:p>
      <w:pPr>
        <w:pStyle w:val="ListParagraph"/>
        <w:numPr>
          <w:ilvl w:val="0"/>
          <w:numId w:val="2"/>
        </w:numPr>
        <w:spacing w:after="30"/>
      </w:pPr>
      <w:r>
        <w:rPr>
          <w:rFonts w:ascii="Calibri" w:cs="Calibri" w:eastAsia="Calibri" w:hAnsi="Calibri"/>
          <w:b/>
          <w:bCs/>
          <w:sz w:val="20"/>
          <w:szCs w:val="20"/>
        </w:rPr>
        <w:t xml:space="preserve">Training Hub: </w:t>
      </w:r>
      <w:r>
        <w:rPr>
          <w:rFonts w:ascii="Calibri" w:cs="Calibri" w:eastAsia="Calibri" w:hAnsi="Calibri"/>
          <w:sz w:val="20"/>
          <w:szCs w:val="20"/>
        </w:rPr>
        <w:t xml:space="preserve">Full learning platform built for the Associate Developer Program.</w:t>
      </w:r>
    </w:p>
    <w:p>
      <w:pPr>
        <w:pStyle w:val="ListParagraph"/>
        <w:numPr>
          <w:ilvl w:val="1"/>
          <w:numId w:val="2"/>
        </w:numPr>
        <w:spacing w:after="20"/>
      </w:pPr>
      <w:r>
        <w:rPr>
          <w:rFonts w:ascii="Calibri" w:cs="Calibri" w:eastAsia="Calibri" w:hAnsi="Calibri"/>
          <w:sz w:val="20"/>
          <w:szCs w:val="20"/>
        </w:rPr>
        <w:t xml:space="preserve">Combines onboarding, training, skills, community, wiki, and support in one platform.</w:t>
      </w:r>
    </w:p>
    <w:p>
      <w:pPr>
        <w:pStyle w:val="ListParagraph"/>
        <w:numPr>
          <w:ilvl w:val="1"/>
          <w:numId w:val="2"/>
        </w:numPr>
        <w:spacing w:after="20"/>
      </w:pPr>
      <w:r>
        <w:rPr>
          <w:rFonts w:ascii="Calibri" w:cs="Calibri" w:eastAsia="Calibri" w:hAnsi="Calibri"/>
          <w:sz w:val="20"/>
          <w:szCs w:val="20"/>
        </w:rPr>
        <w:t xml:space="preserve">Catalogue of 21 skill trees across engineering and delivery fields, each structured into modules and six proficiency tiers from Novice to Master.</w:t>
      </w:r>
    </w:p>
    <w:p>
      <w:pPr>
        <w:pStyle w:val="ListParagraph"/>
        <w:numPr>
          <w:ilvl w:val="1"/>
          <w:numId w:val="2"/>
        </w:numPr>
        <w:spacing w:after="20"/>
      </w:pPr>
      <w:r>
        <w:rPr>
          <w:rFonts w:ascii="Calibri" w:cs="Calibri" w:eastAsia="Calibri" w:hAnsi="Calibri"/>
          <w:sz w:val="20"/>
          <w:szCs w:val="20"/>
        </w:rPr>
        <w:t xml:space="preserve">Gamified progression with experience points, levels, badges, and achievements that automatically recognize progress when defined criteria are met.</w:t>
      </w:r>
    </w:p>
    <w:p>
      <w:pPr>
        <w:pStyle w:val="ListParagraph"/>
        <w:numPr>
          <w:ilvl w:val="1"/>
          <w:numId w:val="2"/>
        </w:numPr>
        <w:spacing w:after="20"/>
      </w:pPr>
      <w:r>
        <w:rPr>
          <w:rFonts w:ascii="Calibri" w:cs="Calibri" w:eastAsia="Calibri" w:hAnsi="Calibri"/>
          <w:sz w:val="20"/>
          <w:szCs w:val="20"/>
        </w:rPr>
        <w:t xml:space="preserve">Management view for tracking learner progress across the program.</w:t>
      </w:r>
    </w:p>
    <w:p>
      <w:pPr>
        <w:pStyle w:val="ListParagraph"/>
        <w:numPr>
          <w:ilvl w:val="1"/>
          <w:numId w:val="2"/>
        </w:numPr>
        <w:spacing w:after="20"/>
      </w:pPr>
      <w:r>
        <w:rPr>
          <w:rFonts w:ascii="Calibri" w:cs="Calibri" w:eastAsia="Calibri" w:hAnsi="Calibri"/>
          <w:sz w:val="20"/>
          <w:szCs w:val="20"/>
        </w:rPr>
        <w:t xml:space="preserve">Integrated support desk with bug reporting, severity and frequency triage, and published patch notes.</w:t>
      </w:r>
    </w:p>
    <w:p>
      <w:pPr>
        <w:pStyle w:val="ListParagraph"/>
        <w:numPr>
          <w:ilvl w:val="1"/>
          <w:numId w:val="2"/>
        </w:numPr>
        <w:spacing w:after="20"/>
      </w:pPr>
      <w:r>
        <w:rPr>
          <w:rFonts w:ascii="Calibri" w:cs="Calibri" w:eastAsia="Calibri" w:hAnsi="Calibri"/>
          <w:sz w:val="20"/>
          <w:szCs w:val="20"/>
        </w:rPr>
        <w:t xml:space="preserve">Embeds Vibe Genie, an AI build studio where learners turn natural-language prompts into working applications.</w:t>
      </w:r>
    </w:p>
    <w:p>
      <w:pPr>
        <w:pStyle w:val="ListParagraph"/>
        <w:numPr>
          <w:ilvl w:val="0"/>
          <w:numId w:val="2"/>
        </w:numPr>
        <w:spacing w:after="30"/>
      </w:pPr>
      <w:r>
        <w:rPr>
          <w:rFonts w:ascii="Calibri" w:cs="Calibri" w:eastAsia="Calibri" w:hAnsi="Calibri"/>
          <w:b/>
          <w:bCs/>
          <w:sz w:val="20"/>
          <w:szCs w:val="20"/>
        </w:rPr>
        <w:t xml:space="preserve">SkillTrainer: </w:t>
      </w:r>
      <w:r>
        <w:rPr>
          <w:rFonts w:ascii="Calibri" w:cs="Calibri" w:eastAsia="Calibri" w:hAnsi="Calibri"/>
          <w:sz w:val="20"/>
          <w:szCs w:val="20"/>
        </w:rPr>
        <w:t xml:space="preserve">Skill-tree learning engine with tiered modules, media, and a full quiz and assessment builder with automated scoring across multiple-choice, multi-select, true/false, and exact-answer questions; modules unlock based on learner results. Designed and built personally; live demo at CodyBoillot.com.</w:t>
      </w:r>
    </w:p>
    <w:p>
      <w:pPr>
        <w:pStyle w:val="ListParagraph"/>
        <w:numPr>
          <w:ilvl w:val="0"/>
          <w:numId w:val="2"/>
        </w:numPr>
        <w:spacing w:after="30"/>
      </w:pPr>
      <w:r>
        <w:rPr>
          <w:rFonts w:ascii="Calibri" w:cs="Calibri" w:eastAsia="Calibri" w:hAnsi="Calibri"/>
          <w:b/>
          <w:bCs/>
          <w:sz w:val="20"/>
          <w:szCs w:val="20"/>
        </w:rPr>
        <w:t xml:space="preserve">Vibe Genie: </w:t>
      </w:r>
      <w:r>
        <w:rPr>
          <w:rFonts w:ascii="Calibri" w:cs="Calibri" w:eastAsia="Calibri" w:hAnsi="Calibri"/>
          <w:sz w:val="20"/>
          <w:szCs w:val="20"/>
        </w:rPr>
        <w:t xml:space="preserve">AI build studio integrated into Training Hub that generates working applications from natural-language prompts for technical and nontechnical users, with selectable models and automated review passes.</w:t>
      </w:r>
    </w:p>
    <w:p>
      <w:pPr>
        <w:pStyle w:val="ListParagraph"/>
        <w:numPr>
          <w:ilvl w:val="0"/>
          <w:numId w:val="2"/>
        </w:numPr>
        <w:spacing w:after="30"/>
      </w:pPr>
      <w:r>
        <w:rPr>
          <w:rFonts w:ascii="Calibri" w:cs="Calibri" w:eastAsia="Calibri" w:hAnsi="Calibri"/>
          <w:b/>
          <w:bCs/>
          <w:sz w:val="20"/>
          <w:szCs w:val="20"/>
        </w:rPr>
        <w:t xml:space="preserve">LoPro CRM: </w:t>
      </w:r>
      <w:r>
        <w:rPr>
          <w:rFonts w:ascii="Calibri" w:cs="Calibri" w:eastAsia="Calibri" w:hAnsi="Calibri"/>
          <w:sz w:val="20"/>
          <w:szCs w:val="20"/>
        </w:rPr>
        <w:t xml:space="preserve">SaaS CRM powered by autonomous AI agents, launched in 2026. Took it from concept through customer discovery, architecture, pricing, and commercial launch as founder.</w:t>
      </w:r>
    </w:p>
    <w:p>
      <w:pPr>
        <w:pStyle w:val="ListParagraph"/>
        <w:numPr>
          <w:ilvl w:val="0"/>
          <w:numId w:val="2"/>
        </w:numPr>
        <w:spacing w:after="30"/>
      </w:pPr>
      <w:r>
        <w:rPr>
          <w:rFonts w:ascii="Calibri" w:cs="Calibri" w:eastAsia="Calibri" w:hAnsi="Calibri"/>
          <w:b/>
          <w:bCs/>
          <w:sz w:val="20"/>
          <w:szCs w:val="20"/>
        </w:rPr>
        <w:t xml:space="preserve">DaaS (Development as a Service): </w:t>
      </w:r>
      <w:r>
        <w:rPr>
          <w:rFonts w:ascii="Calibri" w:cs="Calibri" w:eastAsia="Calibri" w:hAnsi="Calibri"/>
          <w:sz w:val="20"/>
          <w:szCs w:val="20"/>
        </w:rPr>
        <w:t xml:space="preserve">AWS-based delivery-management platform serving 100+ daily users with defined service expectations and adoption measures.</w:t>
      </w:r>
    </w:p>
    <w:p>
      <w:pPr>
        <w:pBdr>
          <w:bottom w:val="single" w:color="1F3A5F" w:sz="6" w:space="2"/>
        </w:pBdr>
        <w:spacing w:after="60" w:before="180"/>
      </w:pPr>
      <w:r>
        <w:rPr>
          <w:rFonts w:ascii="Calibri" w:cs="Calibri" w:eastAsia="Calibri" w:hAnsi="Calibri"/>
          <w:b/>
          <w:bCs/>
          <w:color w:val="1F3A5F"/>
          <w:sz w:val="22"/>
          <w:szCs w:val="22"/>
        </w:rPr>
        <w:t xml:space="preserve">EDUCATION &amp; CERTIFICATIONS</w:t>
      </w:r>
    </w:p>
    <w:p>
      <w:pPr>
        <w:spacing w:after="30"/>
      </w:pPr>
      <w:r>
        <w:rPr>
          <w:rFonts w:ascii="Calibri" w:cs="Calibri" w:eastAsia="Calibri" w:hAnsi="Calibri"/>
          <w:b/>
          <w:bCs/>
          <w:sz w:val="20"/>
          <w:szCs w:val="20"/>
        </w:rPr>
        <w:t xml:space="preserve">Doctoral Candidate, Industrial &amp; Organizational Psychology</w:t>
      </w:r>
      <w:r>
        <w:rPr>
          <w:rFonts w:ascii="Calibri" w:cs="Calibri" w:eastAsia="Calibri" w:hAnsi="Calibri"/>
          <w:sz w:val="20"/>
          <w:szCs w:val="20"/>
        </w:rPr>
        <w:t xml:space="preserve"> | Touro University (in progress)</w:t>
      </w:r>
    </w:p>
    <w:p>
      <w:pPr>
        <w:spacing w:after="30"/>
      </w:pPr>
      <w:r>
        <w:rPr>
          <w:rFonts w:ascii="Calibri" w:cs="Calibri" w:eastAsia="Calibri" w:hAnsi="Calibri"/>
          <w:b/>
          <w:bCs/>
          <w:sz w:val="20"/>
          <w:szCs w:val="20"/>
        </w:rPr>
        <w:t xml:space="preserve">Master of Business Administration (MBA)</w:t>
      </w:r>
      <w:r>
        <w:rPr>
          <w:rFonts w:ascii="Calibri" w:cs="Calibri" w:eastAsia="Calibri" w:hAnsi="Calibri"/>
          <w:sz w:val="20"/>
          <w:szCs w:val="20"/>
        </w:rPr>
        <w:t xml:space="preserve"> | University of Phoenix</w:t>
      </w:r>
    </w:p>
    <w:p>
      <w:pPr>
        <w:spacing w:after="30"/>
      </w:pPr>
      <w:r>
        <w:rPr>
          <w:rFonts w:ascii="Calibri" w:cs="Calibri" w:eastAsia="Calibri" w:hAnsi="Calibri"/>
          <w:b/>
          <w:bCs/>
          <w:sz w:val="20"/>
          <w:szCs w:val="20"/>
        </w:rPr>
        <w:t xml:space="preserve">Bachelor of Arts, Political Science</w:t>
      </w:r>
      <w:r>
        <w:rPr>
          <w:rFonts w:ascii="Calibri" w:cs="Calibri" w:eastAsia="Calibri" w:hAnsi="Calibri"/>
          <w:sz w:val="20"/>
          <w:szCs w:val="20"/>
        </w:rPr>
        <w:t xml:space="preserve"> | University at Buffalo</w:t>
      </w:r>
    </w:p>
    <w:p>
      <w:pPr>
        <w:spacing w:after="30"/>
      </w:pPr>
      <w:r>
        <w:rPr>
          <w:rFonts w:ascii="Calibri" w:cs="Calibri" w:eastAsia="Calibri" w:hAnsi="Calibri"/>
          <w:b/>
          <w:bCs/>
          <w:sz w:val="20"/>
          <w:szCs w:val="20"/>
        </w:rPr>
        <w:t xml:space="preserve">Certified ScrumMaster (CSM)</w:t>
      </w:r>
      <w:r>
        <w:rPr>
          <w:rFonts w:ascii="Calibri" w:cs="Calibri" w:eastAsia="Calibri" w:hAnsi="Calibri"/>
          <w:sz w:val="20"/>
          <w:szCs w:val="20"/>
        </w:rPr>
        <w:t xml:space="preserve"> | Scrum Alliance</w:t>
      </w:r>
    </w:p>
    <w:p>
      <w:pPr>
        <w:spacing w:after="30"/>
      </w:pPr>
      <w:r>
        <w:rPr>
          <w:rFonts w:ascii="Calibri" w:cs="Calibri" w:eastAsia="Calibri" w:hAnsi="Calibri"/>
          <w:b/>
          <w:bCs/>
          <w:sz w:val="20"/>
          <w:szCs w:val="20"/>
        </w:rPr>
        <w:t xml:space="preserve">Project Management Professional (PMP)</w:t>
      </w:r>
      <w:r>
        <w:rPr>
          <w:rFonts w:ascii="Calibri" w:cs="Calibri" w:eastAsia="Calibri" w:hAnsi="Calibri"/>
          <w:sz w:val="20"/>
          <w:szCs w:val="20"/>
        </w:rPr>
        <w:t xml:space="preserve"> | Project Management Institute, in progress</w:t>
      </w:r>
    </w:p>
    <w:p>
      <w:pPr>
        <w:spacing w:after="30"/>
      </w:pPr>
      <w:r>
        <w:rPr>
          <w:rFonts w:ascii="Calibri" w:cs="Calibri" w:eastAsia="Calibri" w:hAnsi="Calibri"/>
          <w:b/>
          <w:bCs/>
          <w:sz w:val="20"/>
          <w:szCs w:val="20"/>
        </w:rPr>
        <w:t xml:space="preserve">Airman Leadership School</w:t>
      </w:r>
      <w:r>
        <w:rPr>
          <w:rFonts w:ascii="Calibri" w:cs="Calibri" w:eastAsia="Calibri" w:hAnsi="Calibri"/>
          <w:sz w:val="20"/>
          <w:szCs w:val="20"/>
        </w:rPr>
        <w:t xml:space="preserve"> | U.S. Air Force</w:t>
      </w:r>
    </w:p>
    <w:p>
      <w:pPr>
        <w:spacing w:after="30"/>
      </w:pPr>
      <w:r>
        <w:rPr>
          <w:rFonts w:ascii="Calibri" w:cs="Calibri" w:eastAsia="Calibri" w:hAnsi="Calibri"/>
          <w:b/>
          <w:bCs/>
          <w:sz w:val="20"/>
          <w:szCs w:val="20"/>
        </w:rPr>
        <w:t xml:space="preserve">Clearance &amp; Veteran Status</w:t>
      </w:r>
      <w:r>
        <w:rPr>
          <w:rFonts w:ascii="Calibri" w:cs="Calibri" w:eastAsia="Calibri" w:hAnsi="Calibri"/>
          <w:sz w:val="20"/>
          <w:szCs w:val="20"/>
        </w:rPr>
        <w:t xml:space="preserve"> | Held Top Secret/SCI clearance (expired); U.S. Air Force combat veteran, eligible for veteran hiring preference</w:t>
      </w:r>
    </w:p>
    <w:sectPr>
      <w:pgSz w:w="12240" w:h="15840"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lvl w:ilvl="1" w15:tentative="1">
      <w:start w:val="1"/>
      <w:numFmt w:val="bullet"/>
      <w:lvlText w:val="–"/>
      <w:lvlJc w:val="left"/>
      <w:pPr>
        <w:ind w:left="66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Cody J. Boillot Resume</dc:title>
  <dc:creator>Cody J. Boillot</dc:creator>
  <cp:lastModifiedBy>Un-named</cp:lastModifiedBy>
  <cp:revision>1</cp:revision>
  <dcterms:created xsi:type="dcterms:W3CDTF">2026-10-12T13:38:11.342Z</dcterms:created>
  <dcterms:modified xsi:type="dcterms:W3CDTF">2026-10-12T13:38:11.343Z</dcterms:modified>
</cp:coreProperties>
</file>

<file path=docProps/custom.xml><?xml version="1.0" encoding="utf-8"?>
<Properties xmlns="http://schemas.openxmlformats.org/officeDocument/2006/custom-properties" xmlns:vt="http://schemas.openxmlformats.org/officeDocument/2006/docPropsVTypes"/>
</file>